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D99068" w14:textId="486A7426" w:rsidR="00CD29EF" w:rsidRPr="00023BFB" w:rsidRDefault="00023BFB" w:rsidP="00CD29EF">
      <w:pPr>
        <w:rPr>
          <w:b/>
          <w:bCs/>
          <w:color w:val="C00000"/>
          <w:sz w:val="32"/>
          <w:szCs w:val="32"/>
        </w:rPr>
      </w:pPr>
      <w:r>
        <w:rPr>
          <w:noProof/>
        </w:rPr>
        <mc:AlternateContent>
          <mc:Choice Requires="wps">
            <w:drawing>
              <wp:anchor distT="45720" distB="45720" distL="114300" distR="114300" simplePos="0" relativeHeight="251659264" behindDoc="0" locked="0" layoutInCell="1" allowOverlap="1" wp14:anchorId="1856C167" wp14:editId="45E2CAB6">
                <wp:simplePos x="0" y="0"/>
                <wp:positionH relativeFrom="column">
                  <wp:posOffset>5113655</wp:posOffset>
                </wp:positionH>
                <wp:positionV relativeFrom="paragraph">
                  <wp:posOffset>0</wp:posOffset>
                </wp:positionV>
                <wp:extent cx="1341120" cy="1404620"/>
                <wp:effectExtent l="0" t="0" r="11430" b="1397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1404620"/>
                        </a:xfrm>
                        <a:prstGeom prst="rect">
                          <a:avLst/>
                        </a:prstGeom>
                        <a:solidFill>
                          <a:srgbClr val="FFFFFF"/>
                        </a:solidFill>
                        <a:ln w="9525">
                          <a:solidFill>
                            <a:srgbClr val="000000"/>
                          </a:solidFill>
                          <a:miter lim="800000"/>
                          <a:headEnd/>
                          <a:tailEnd/>
                        </a:ln>
                      </wps:spPr>
                      <wps:txbx>
                        <w:txbxContent>
                          <w:p w14:paraId="1E633AF3" w14:textId="423476BF" w:rsidR="00023BFB" w:rsidRDefault="00023BFB">
                            <w:r>
                              <w:rPr>
                                <w:noProof/>
                              </w:rPr>
                              <w:drawing>
                                <wp:inline distT="0" distB="0" distL="0" distR="0" wp14:anchorId="71BC4A7C" wp14:editId="0A8FF646">
                                  <wp:extent cx="1078992" cy="524256"/>
                                  <wp:effectExtent l="0" t="0" r="6985" b="9525"/>
                                  <wp:docPr id="1312653375" name="Grafik 1" descr="Ein Bild, das Schrift, Grafiken, Grafikdesig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53375" name="Grafik 1" descr="Ein Bild, das Schrift, Grafiken, Grafikdesign, Design enthält.&#10;&#10;Automatisch generierte Beschreibung"/>
                                          <pic:cNvPicPr/>
                                        </pic:nvPicPr>
                                        <pic:blipFill>
                                          <a:blip r:embed="rId4">
                                            <a:extLst>
                                              <a:ext uri="{28A0092B-C50C-407E-A947-70E740481C1C}">
                                                <a14:useLocalDpi xmlns:a14="http://schemas.microsoft.com/office/drawing/2010/main" val="0"/>
                                              </a:ext>
                                            </a:extLst>
                                          </a:blip>
                                          <a:stretch>
                                            <a:fillRect/>
                                          </a:stretch>
                                        </pic:blipFill>
                                        <pic:spPr>
                                          <a:xfrm>
                                            <a:off x="0" y="0"/>
                                            <a:ext cx="1078992" cy="524256"/>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56C167" id="_x0000_t202" coordsize="21600,21600" o:spt="202" path="m,l,21600r21600,l21600,xe">
                <v:stroke joinstyle="miter"/>
                <v:path gradientshapeok="t" o:connecttype="rect"/>
              </v:shapetype>
              <v:shape id="Textfeld 2" o:spid="_x0000_s1026" type="#_x0000_t202" style="position:absolute;margin-left:402.65pt;margin-top:0;width:105.6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">
                <v:textbox style="mso-fit-shape-to-text:t">
                  <w:txbxContent>
                    <w:p w14:paraId="1E633AF3" w14:textId="423476BF" w:rsidR="00023BFB" w:rsidRDefault="00023BFB">
                      <w:r>
                        <w:rPr>
                          <w:noProof/>
                        </w:rPr>
                        <w:drawing>
                          <wp:inline distT="0" distB="0" distL="0" distR="0" wp14:anchorId="71BC4A7C" wp14:editId="0A8FF646">
                            <wp:extent cx="1078992" cy="524256"/>
                            <wp:effectExtent l="0" t="0" r="6985" b="9525"/>
                            <wp:docPr id="1312653375" name="Grafik 1" descr="Ein Bild, das Schrift, Grafiken, Grafikdesig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53375" name="Grafik 1" descr="Ein Bild, das Schrift, Grafiken, Grafikdesign, Design enthält.&#10;&#10;Automatisch generierte Beschreibung"/>
                                    <pic:cNvPicPr/>
                                  </pic:nvPicPr>
                                  <pic:blipFill>
                                    <a:blip r:embed="rId4">
                                      <a:extLst>
                                        <a:ext uri="{28A0092B-C50C-407E-A947-70E740481C1C}">
                                          <a14:useLocalDpi xmlns:a14="http://schemas.microsoft.com/office/drawing/2010/main" val="0"/>
                                        </a:ext>
                                      </a:extLst>
                                    </a:blip>
                                    <a:stretch>
                                      <a:fillRect/>
                                    </a:stretch>
                                  </pic:blipFill>
                                  <pic:spPr>
                                    <a:xfrm>
                                      <a:off x="0" y="0"/>
                                      <a:ext cx="1078992" cy="524256"/>
                                    </a:xfrm>
                                    <a:prstGeom prst="rect">
                                      <a:avLst/>
                                    </a:prstGeom>
                                  </pic:spPr>
                                </pic:pic>
                              </a:graphicData>
                            </a:graphic>
                          </wp:inline>
                        </w:drawing>
                      </w:r>
                    </w:p>
                  </w:txbxContent>
                </v:textbox>
                <w10:wrap type="square"/>
              </v:shape>
            </w:pict>
          </mc:Fallback>
        </mc:AlternateContent>
      </w:r>
      <w:r w:rsidR="00CD29EF" w:rsidRPr="00023BFB">
        <w:rPr>
          <w:b/>
          <w:bCs/>
          <w:color w:val="C00000"/>
          <w:sz w:val="32"/>
          <w:szCs w:val="32"/>
        </w:rPr>
        <w:t>Zeitungstheater zu den SDGs</w:t>
      </w:r>
    </w:p>
    <w:p w14:paraId="6E22175B" w14:textId="77777777" w:rsidR="00023BFB" w:rsidRDefault="00023BFB" w:rsidP="00CD29EF"/>
    <w:p w14:paraId="5DF2ACD3" w14:textId="77777777" w:rsidR="009A6639" w:rsidRDefault="009A6639" w:rsidP="00CD29EF"/>
    <w:p w14:paraId="299920FA" w14:textId="54AF6710" w:rsidR="009A6639" w:rsidRPr="000E0F28" w:rsidRDefault="009A6639" w:rsidP="00822434">
      <w:pPr>
        <w:spacing w:after="80"/>
        <w:ind w:left="2268" w:hanging="2268"/>
        <w:rPr>
          <w:szCs w:val="24"/>
        </w:rPr>
      </w:pPr>
      <w:r w:rsidRPr="000E0F28">
        <w:rPr>
          <w:b/>
          <w:bCs/>
          <w:color w:val="C00000"/>
          <w:szCs w:val="24"/>
        </w:rPr>
        <w:t>Zielgruppe</w:t>
      </w:r>
      <w:r w:rsidRPr="000E0F28">
        <w:rPr>
          <w:b/>
          <w:bCs/>
          <w:szCs w:val="24"/>
        </w:rPr>
        <w:t>:</w:t>
      </w:r>
      <w:r w:rsidRPr="000E0F28">
        <w:rPr>
          <w:szCs w:val="24"/>
        </w:rPr>
        <w:tab/>
        <w:t xml:space="preserve">SuS ab Klasse </w:t>
      </w:r>
      <w:r>
        <w:rPr>
          <w:szCs w:val="24"/>
        </w:rPr>
        <w:t>10</w:t>
      </w:r>
      <w:r w:rsidR="00822434">
        <w:rPr>
          <w:szCs w:val="24"/>
        </w:rPr>
        <w:t xml:space="preserve"> (mit Grundkenntnissen über die SDGs.</w:t>
      </w:r>
    </w:p>
    <w:p w14:paraId="7292E531" w14:textId="61011241" w:rsidR="009A6639" w:rsidRPr="000E0F28" w:rsidRDefault="009A6639" w:rsidP="00822434">
      <w:pPr>
        <w:spacing w:after="80"/>
        <w:ind w:left="2268" w:hanging="2268"/>
        <w:rPr>
          <w:szCs w:val="24"/>
        </w:rPr>
      </w:pPr>
      <w:r w:rsidRPr="000E0F28">
        <w:rPr>
          <w:b/>
          <w:bCs/>
          <w:color w:val="C00000"/>
          <w:szCs w:val="24"/>
        </w:rPr>
        <w:t>Zeitbedarf</w:t>
      </w:r>
      <w:r w:rsidRPr="000E0F28">
        <w:rPr>
          <w:szCs w:val="24"/>
        </w:rPr>
        <w:t>:</w:t>
      </w:r>
      <w:r w:rsidRPr="000E0F28">
        <w:rPr>
          <w:szCs w:val="24"/>
        </w:rPr>
        <w:tab/>
      </w:r>
      <w:r>
        <w:rPr>
          <w:szCs w:val="24"/>
        </w:rPr>
        <w:t>Vorbereitungszeit + 1 – 2 U-Stunden</w:t>
      </w:r>
    </w:p>
    <w:p w14:paraId="5936E26C" w14:textId="2126D104" w:rsidR="009A6639" w:rsidRDefault="009A6639" w:rsidP="00822434">
      <w:pPr>
        <w:tabs>
          <w:tab w:val="left" w:pos="2268"/>
        </w:tabs>
        <w:spacing w:after="80"/>
        <w:ind w:left="2268" w:hanging="2268"/>
      </w:pPr>
      <w:r w:rsidRPr="000E0F28">
        <w:rPr>
          <w:b/>
          <w:bCs/>
          <w:color w:val="C00000"/>
          <w:szCs w:val="24"/>
        </w:rPr>
        <w:t>Absicht</w:t>
      </w:r>
      <w:r w:rsidRPr="000E0F28">
        <w:rPr>
          <w:szCs w:val="24"/>
        </w:rPr>
        <w:t>:</w:t>
      </w:r>
      <w:r w:rsidRPr="000E0F28">
        <w:rPr>
          <w:szCs w:val="24"/>
        </w:rPr>
        <w:tab/>
        <w:t xml:space="preserve">Die </w:t>
      </w:r>
      <w:r w:rsidR="00822434">
        <w:t>Das Zeitungstheater will eine intensivere, vielleicht auch ungewohnte Beschäftigung</w:t>
      </w:r>
      <w:r w:rsidR="00822434">
        <w:t xml:space="preserve"> </w:t>
      </w:r>
      <w:r w:rsidR="00822434">
        <w:t>mit Zeitungsmeldungen oder Texten anstoßen.</w:t>
      </w:r>
      <w:r w:rsidR="00822434">
        <w:t xml:space="preserve"> </w:t>
      </w:r>
      <w:r w:rsidR="00822434">
        <w:t xml:space="preserve">Hier bei uns geht es </w:t>
      </w:r>
      <w:r w:rsidR="00822434">
        <w:t xml:space="preserve">um </w:t>
      </w:r>
      <w:r w:rsidR="00822434">
        <w:t>eine Bewertung der Halbzeitbilanz der Agenda 2030. Die „Bearbeitung“ erfolgt in Kleingruppen (3 – 5 SuS). Vorgeschlagen werden hier</w:t>
      </w:r>
      <w:r w:rsidR="00822434">
        <w:t xml:space="preserve"> </w:t>
      </w:r>
      <w:r w:rsidR="00822434">
        <w:t>fünf Kleingruppen.</w:t>
      </w:r>
      <w:r w:rsidR="00822434">
        <w:t xml:space="preserve"> Am Ende präsentieren die Kleingruppen dann ihre Erge</w:t>
      </w:r>
      <w:r w:rsidR="001852A7">
        <w:t>b</w:t>
      </w:r>
      <w:r w:rsidR="00822434">
        <w:t>nisse.</w:t>
      </w:r>
      <w:r w:rsidR="001852A7">
        <w:t xml:space="preserve"> Entscheidende Frage: Wie gehen wir mit Ambivalenzen um, bei denen eine eindeutige Bewertung (gut oder nicht-gut) schwerfällt? </w:t>
      </w:r>
    </w:p>
    <w:p w14:paraId="15D73889" w14:textId="5F5D3324" w:rsidR="003B1ECD" w:rsidRDefault="003B1ECD" w:rsidP="00CD29EF"/>
    <w:p w14:paraId="36913152" w14:textId="73DC6222" w:rsidR="003B1ECD" w:rsidRPr="00023BFB" w:rsidRDefault="00023BFB" w:rsidP="001852A7">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ptos" w:hAnsi="Aptos"/>
          <w:color w:val="000000" w:themeColor="text1"/>
        </w:rPr>
      </w:pPr>
      <w:r w:rsidRPr="00023BFB">
        <w:rPr>
          <w:rFonts w:ascii="Aptos" w:hAnsi="Aptos"/>
          <w:color w:val="000000" w:themeColor="text1"/>
        </w:rPr>
        <w:t>D</w:t>
      </w:r>
      <w:r w:rsidRPr="00023BFB">
        <w:rPr>
          <w:rFonts w:ascii="Aptos" w:hAnsi="Aptos"/>
          <w:color w:val="000000" w:themeColor="text1"/>
        </w:rPr>
        <w:t>as macht jene Zwischenbilanz so beschämend, die alle Staaten miteinander in diesen Tagen in New York ziehen. Vor acht Jahren noch wollten sie alle Armut überwinden, allen Hunger. Sie wollten Bildung, sauberes Wasser, Elektrizität für alle. Sie wollten Ungleichheit und Unterdrückung beenden. Das alles bis 2030. Und schon jetzt ist klar: Nicht einmal mit einem Wunder ist das zu schaffen. Keines der Ziele ist in Reichweite, bei manchen, etwa bei der Zahl der Hungernden, gibt es sogar Rückschritte. Da hilft auch nicht der Hinweis auf Pandemie und Ukraine-Krieg: Auf Kurs waren die Staaten nie.</w:t>
      </w:r>
    </w:p>
    <w:p w14:paraId="43694768" w14:textId="7F2DCAD8" w:rsidR="003B1ECD" w:rsidRPr="00023BFB" w:rsidRDefault="00023BFB" w:rsidP="001852A7">
      <w:pPr>
        <w:pBdr>
          <w:top w:val="single" w:sz="4" w:space="1" w:color="auto"/>
          <w:left w:val="single" w:sz="4" w:space="4" w:color="auto"/>
          <w:bottom w:val="single" w:sz="4" w:space="1" w:color="auto"/>
          <w:right w:val="single" w:sz="4" w:space="4" w:color="auto"/>
        </w:pBdr>
        <w:shd w:val="clear" w:color="auto" w:fill="F2F2F2" w:themeFill="background1" w:themeFillShade="F2"/>
        <w:rPr>
          <w:rFonts w:ascii="Aptos" w:hAnsi="Aptos"/>
          <w:color w:val="000000" w:themeColor="text1"/>
        </w:rPr>
      </w:pPr>
      <w:r w:rsidRPr="00023BFB">
        <w:rPr>
          <w:rFonts w:ascii="Aptos" w:hAnsi="Aptos"/>
          <w:color w:val="000000" w:themeColor="text1"/>
        </w:rPr>
        <w:t xml:space="preserve">Wenn das Ziel nicht näherkommt, macht das aber den Weg noch nicht falsch. Gäbe es diese 17 Ziele mit ihren 169 Unterzielen nicht, man müsste sie erfinden. Zum einen, weil sie nicht nur arme Staaten betreffen, sondern auch die angeblich "entwickelten": Auch hier gibt es Ungleichheit, können Chancen von Herkunft und Geschlecht abhängen. Zum Zweiten, weil </w:t>
      </w:r>
      <w:r w:rsidR="00746F7D">
        <w:rPr>
          <w:rFonts w:ascii="Aptos" w:hAnsi="Aptos"/>
          <w:color w:val="000000" w:themeColor="text1"/>
        </w:rPr>
        <w:t xml:space="preserve">sie Nachhaltigkeit </w:t>
      </w:r>
      <w:r w:rsidRPr="00023BFB">
        <w:rPr>
          <w:rFonts w:ascii="Aptos" w:hAnsi="Aptos"/>
          <w:color w:val="000000" w:themeColor="text1"/>
        </w:rPr>
        <w:t>in all ihrer Vernetztheit buchstabieren: Armut hat eben auch mit dem Zustand von Natur, Klima, sozialer Sicherheit, Bildung zu tun. Es lässt sich nicht eine Krise allein bekämpfen - alles hängt mit allem zusammen. Und schließlich, weil die vielen Indikatoren, die hinter den Zielen liegen, ein Bild von der Lage des Planeten abgeben: Sie sind ein Spiegel der Welt. In New York haben die Staaten in diesen Spiegel geschaut, und was sie da gesehen haben, ist erschreckend. Wenn alle daran arbeiten, muss das nicht so bleiben.</w:t>
      </w:r>
    </w:p>
    <w:p w14:paraId="4C9F3C17" w14:textId="47559470" w:rsidR="003B1ECD" w:rsidRPr="00023BFB" w:rsidRDefault="00023BFB" w:rsidP="00CD29EF">
      <w:pPr>
        <w:rPr>
          <w:sz w:val="20"/>
          <w:szCs w:val="20"/>
        </w:rPr>
      </w:pPr>
      <w:r w:rsidRPr="00023BFB">
        <w:rPr>
          <w:sz w:val="20"/>
          <w:szCs w:val="20"/>
        </w:rPr>
        <w:t>Michael Brauchmüller/SZ vom 18.9. 2023</w:t>
      </w:r>
    </w:p>
    <w:p w14:paraId="2C1C1968" w14:textId="77777777" w:rsidR="00023BFB" w:rsidRDefault="00023BFB" w:rsidP="00CD29EF"/>
    <w:p w14:paraId="43D62A83" w14:textId="6C311CBD" w:rsidR="00822434" w:rsidRDefault="00822434" w:rsidP="00CD29EF">
      <w:r>
        <w:t>Ordnen Sie bitte diese verschiedenen Aufgaben den einzelnen SuS-Kleingruppen zu</w:t>
      </w:r>
      <w:r w:rsidR="001852A7">
        <w:t>:</w:t>
      </w:r>
    </w:p>
    <w:p w14:paraId="7D524245" w14:textId="77777777" w:rsidR="00822434" w:rsidRDefault="00822434" w:rsidP="00CD29EF"/>
    <w:p w14:paraId="5642B1E6" w14:textId="5DC5F6BE" w:rsidR="00746F7D" w:rsidRPr="00746F7D" w:rsidRDefault="00746F7D" w:rsidP="00CD29EF">
      <w:pPr>
        <w:rPr>
          <w:b/>
          <w:bCs/>
        </w:rPr>
      </w:pPr>
      <w:r w:rsidRPr="00746F7D">
        <w:rPr>
          <w:b/>
          <w:bCs/>
        </w:rPr>
        <w:t>Tweet mit 280 Zeichen</w:t>
      </w:r>
    </w:p>
    <w:p w14:paraId="6BDC064B" w14:textId="7B4ACC2F" w:rsidR="00746F7D" w:rsidRDefault="00746F7D" w:rsidP="00CD29EF">
      <w:r>
        <w:t>Schreiben Sie einen Tweet zur Halbzeitbilanz, der das Wichtigste auf 280 Zeichen zusammenfasst.</w:t>
      </w:r>
    </w:p>
    <w:p w14:paraId="08D2098E" w14:textId="77777777" w:rsidR="00746F7D" w:rsidRDefault="00746F7D" w:rsidP="00CD29EF"/>
    <w:p w14:paraId="7D0B9D6D" w14:textId="2C3AC362" w:rsidR="00CD29EF" w:rsidRPr="00822434" w:rsidRDefault="00822434" w:rsidP="00CD29EF">
      <w:pPr>
        <w:rPr>
          <w:b/>
          <w:bCs/>
        </w:rPr>
      </w:pPr>
      <w:r w:rsidRPr="00822434">
        <w:rPr>
          <w:b/>
          <w:bCs/>
        </w:rPr>
        <w:t>T</w:t>
      </w:r>
      <w:r w:rsidR="00CD29EF" w:rsidRPr="00822434">
        <w:rPr>
          <w:b/>
          <w:bCs/>
        </w:rPr>
        <w:t>agesschau-Meldung</w:t>
      </w:r>
    </w:p>
    <w:p w14:paraId="61E1A471" w14:textId="1BFDFF31" w:rsidR="00CD29EF" w:rsidRDefault="00CD29EF" w:rsidP="00CD29EF">
      <w:r>
        <w:t>W</w:t>
      </w:r>
      <w:r w:rsidR="00746F7D">
        <w:t>ie fällt die Halbzeitbilanz der Agenda 2030 aus? V</w:t>
      </w:r>
      <w:r>
        <w:t xml:space="preserve">ersuchen Sie die Essenz, das Wichtigste dieser </w:t>
      </w:r>
      <w:r w:rsidR="00746F7D">
        <w:t xml:space="preserve">Bilanz in einer </w:t>
      </w:r>
      <w:r>
        <w:t>Tagesschau-Meldung (deutliche, nicht zu schnelle Sprache, sachliche Wiedergabe</w:t>
      </w:r>
      <w:r w:rsidR="00746F7D">
        <w:t xml:space="preserve"> </w:t>
      </w:r>
      <w:r>
        <w:t>des Inhalts und äußeres seriöses Auftreten ) durch eine Sprecherin/einen Sprecher</w:t>
      </w:r>
      <w:r w:rsidR="00746F7D">
        <w:t xml:space="preserve"> </w:t>
      </w:r>
      <w:r>
        <w:t>wiederzugeben. Die Meldung soll genau 30 Sekunden dauern.</w:t>
      </w:r>
    </w:p>
    <w:p w14:paraId="301878C5" w14:textId="77777777" w:rsidR="00746F7D" w:rsidRDefault="00746F7D" w:rsidP="00CD29EF"/>
    <w:p w14:paraId="286E6728" w14:textId="332864B7" w:rsidR="00CD29EF" w:rsidRPr="00746F7D" w:rsidRDefault="001852A7" w:rsidP="00CD29EF">
      <w:pPr>
        <w:rPr>
          <w:b/>
          <w:bCs/>
        </w:rPr>
      </w:pPr>
      <w:r>
        <w:rPr>
          <w:b/>
          <w:bCs/>
        </w:rPr>
        <w:br w:type="column"/>
      </w:r>
      <w:r w:rsidR="00CD29EF" w:rsidRPr="00746F7D">
        <w:rPr>
          <w:b/>
          <w:bCs/>
        </w:rPr>
        <w:lastRenderedPageBreak/>
        <w:t>Agitatorische Meldung</w:t>
      </w:r>
      <w:r w:rsidR="00746F7D">
        <w:rPr>
          <w:b/>
          <w:bCs/>
        </w:rPr>
        <w:t xml:space="preserve"> (A)</w:t>
      </w:r>
    </w:p>
    <w:p w14:paraId="1D62E0A4" w14:textId="1DE9219F" w:rsidR="00746F7D" w:rsidRDefault="00CD29EF" w:rsidP="00CD29EF">
      <w:r>
        <w:t xml:space="preserve">Formulieren Sie bitte einen zwei-minütige Rede, in der Sie </w:t>
      </w:r>
      <w:r w:rsidR="00746F7D">
        <w:t>die Halbzeit-Bilanz der Agenda 2030 und ihrer 17 Ziele über alle Maßen hinaus als großen Erfolg darstellen.</w:t>
      </w:r>
    </w:p>
    <w:p w14:paraId="328FF0F9" w14:textId="77777777" w:rsidR="00746F7D" w:rsidRDefault="00746F7D" w:rsidP="00CD29EF"/>
    <w:p w14:paraId="4E6960C9" w14:textId="1CEF3CC6" w:rsidR="00746F7D" w:rsidRPr="00746F7D" w:rsidRDefault="00746F7D" w:rsidP="00746F7D">
      <w:pPr>
        <w:rPr>
          <w:b/>
          <w:bCs/>
        </w:rPr>
      </w:pPr>
      <w:r w:rsidRPr="00746F7D">
        <w:rPr>
          <w:b/>
          <w:bCs/>
        </w:rPr>
        <w:t>Agitatorische Meldung</w:t>
      </w:r>
      <w:r>
        <w:rPr>
          <w:b/>
          <w:bCs/>
        </w:rPr>
        <w:t xml:space="preserve"> (</w:t>
      </w:r>
      <w:r>
        <w:rPr>
          <w:b/>
          <w:bCs/>
        </w:rPr>
        <w:t>B</w:t>
      </w:r>
      <w:r>
        <w:rPr>
          <w:b/>
          <w:bCs/>
        </w:rPr>
        <w:t>)</w:t>
      </w:r>
    </w:p>
    <w:p w14:paraId="5F906555" w14:textId="77777777" w:rsidR="00746F7D" w:rsidRDefault="00746F7D" w:rsidP="00746F7D">
      <w:r>
        <w:t xml:space="preserve">Formulieren Sie bitte einen zwei-minütige Rede, in der Sie die Halbzeit-Bilanz der Agenda 2030 und ihrer 17 Ziele </w:t>
      </w:r>
      <w:r>
        <w:t>ü</w:t>
      </w:r>
      <w:r>
        <w:t xml:space="preserve">ber alle Maßen hinaus als </w:t>
      </w:r>
      <w:r>
        <w:t>völlig gescheitert darstellen.</w:t>
      </w:r>
    </w:p>
    <w:p w14:paraId="75D7E63E" w14:textId="77777777" w:rsidR="00746F7D" w:rsidRDefault="00746F7D" w:rsidP="00CD29EF"/>
    <w:p w14:paraId="1D713244" w14:textId="76A8DDAB" w:rsidR="00CD29EF" w:rsidRPr="00746F7D" w:rsidRDefault="00CD29EF" w:rsidP="00CD29EF">
      <w:pPr>
        <w:rPr>
          <w:b/>
          <w:bCs/>
        </w:rPr>
      </w:pPr>
      <w:r w:rsidRPr="00746F7D">
        <w:rPr>
          <w:b/>
          <w:bCs/>
        </w:rPr>
        <w:t>Meldung für Kinder</w:t>
      </w:r>
    </w:p>
    <w:p w14:paraId="2D8396C2" w14:textId="7CE388AF" w:rsidR="00746F7D" w:rsidRDefault="00CD29EF" w:rsidP="00CD29EF">
      <w:r>
        <w:t>Bitte formulieren Sie einen Redebeitrag für das Kinderfernsehen</w:t>
      </w:r>
      <w:r w:rsidR="00746F7D">
        <w:t xml:space="preserve"> von zwei Minuten</w:t>
      </w:r>
      <w:r>
        <w:t>. Zielgruppe: Kinder</w:t>
      </w:r>
      <w:r w:rsidR="00746F7D">
        <w:t xml:space="preserve"> </w:t>
      </w:r>
      <w:r>
        <w:t>bis sieben Jahre. Diesen Kindern soll in kindgerechter und verständlicher Sprache</w:t>
      </w:r>
      <w:r w:rsidR="00746F7D">
        <w:t xml:space="preserve"> </w:t>
      </w:r>
      <w:r>
        <w:t xml:space="preserve">erläutert werden, was die SDGs sind und </w:t>
      </w:r>
      <w:r w:rsidR="00746F7D">
        <w:t>wie die Halbzeitbilanz zu bewerten ist.</w:t>
      </w:r>
    </w:p>
    <w:p w14:paraId="4A9DFBAE" w14:textId="77777777" w:rsidR="00746F7D" w:rsidRDefault="00746F7D" w:rsidP="00CD29EF"/>
    <w:p w14:paraId="10957D23" w14:textId="3FFF9257" w:rsidR="00CD29EF" w:rsidRPr="00746F7D" w:rsidRDefault="00CD29EF" w:rsidP="00CD29EF">
      <w:pPr>
        <w:rPr>
          <w:b/>
          <w:bCs/>
        </w:rPr>
      </w:pPr>
      <w:r w:rsidRPr="00746F7D">
        <w:rPr>
          <w:b/>
          <w:bCs/>
        </w:rPr>
        <w:t>Synonyme Meldungen</w:t>
      </w:r>
    </w:p>
    <w:p w14:paraId="194D6EBF" w14:textId="4A9E5081" w:rsidR="00746F7D" w:rsidRDefault="00CD29EF" w:rsidP="00746F7D">
      <w:r>
        <w:t>Unterstreich</w:t>
      </w:r>
      <w:r w:rsidR="00746F7D">
        <w:t xml:space="preserve">en Sie </w:t>
      </w:r>
      <w:r>
        <w:t xml:space="preserve">bitte die aus eurer Sicht </w:t>
      </w:r>
      <w:r w:rsidR="00746F7D">
        <w:t>fünf</w:t>
      </w:r>
      <w:r>
        <w:t xml:space="preserve"> wichtigsten Substantive (Hauptwörter),</w:t>
      </w:r>
      <w:r w:rsidR="00746F7D">
        <w:t xml:space="preserve"> </w:t>
      </w:r>
      <w:r>
        <w:t>die in de</w:t>
      </w:r>
      <w:r w:rsidR="00746F7D">
        <w:t>m</w:t>
      </w:r>
      <w:r>
        <w:t xml:space="preserve"> hier wiedergegebenen </w:t>
      </w:r>
      <w:r w:rsidR="00746F7D">
        <w:t xml:space="preserve">Zeitungsartikel </w:t>
      </w:r>
      <w:r>
        <w:t>zu finden sind. Danach sollt Ihr bitte zu</w:t>
      </w:r>
      <w:r w:rsidR="00746F7D">
        <w:t xml:space="preserve"> </w:t>
      </w:r>
      <w:r>
        <w:t>diesen zehn Begriffen (Substantiven) ein jeweils anderes Wort finden, das inhaltlich</w:t>
      </w:r>
      <w:r w:rsidR="00746F7D">
        <w:t xml:space="preserve"> </w:t>
      </w:r>
      <w:r>
        <w:t xml:space="preserve">zumindest in etwa dem Ursprungswort entspricht. </w:t>
      </w:r>
    </w:p>
    <w:p w14:paraId="65D81C3D" w14:textId="77777777" w:rsidR="00746F7D" w:rsidRDefault="00746F7D" w:rsidP="00746F7D"/>
    <w:p w14:paraId="4954DC8D" w14:textId="77777777" w:rsidR="00CD29EF" w:rsidRPr="00746F7D" w:rsidRDefault="00CD29EF" w:rsidP="00CD29EF">
      <w:pPr>
        <w:rPr>
          <w:b/>
          <w:bCs/>
        </w:rPr>
      </w:pPr>
      <w:r w:rsidRPr="00746F7D">
        <w:rPr>
          <w:b/>
          <w:bCs/>
        </w:rPr>
        <w:t>Pantomime</w:t>
      </w:r>
    </w:p>
    <w:p w14:paraId="579DEFC1" w14:textId="77777777" w:rsidR="00CD29EF" w:rsidRDefault="00CD29EF" w:rsidP="00CD29EF">
      <w:r>
        <w:t>Es soll eine Botschaft ohne Worte und ohne Texte vermittelt werden: Dass nämliche</w:t>
      </w:r>
    </w:p>
    <w:p w14:paraId="6103937B" w14:textId="77777777" w:rsidR="00CD29EF" w:rsidRDefault="00CD29EF" w:rsidP="00CD29EF">
      <w:r>
        <w:t>alle Staaten der Welt sich auf gemeinsame Ziele verständigt haben, um allen</w:t>
      </w:r>
    </w:p>
    <w:p w14:paraId="613DC3C0" w14:textId="6B5D3CCC" w:rsidR="00CD29EF" w:rsidRDefault="00CD29EF" w:rsidP="00CD29EF">
      <w:r>
        <w:t>Menschen ein gutes Leben zu ermöglichen und um den Planeten zu retten.</w:t>
      </w:r>
      <w:r w:rsidR="00746F7D">
        <w:t xml:space="preserve"> Und dass die Bilanz dieser Bemühungen gemischt ausfällt.</w:t>
      </w:r>
    </w:p>
    <w:p w14:paraId="7F8F2E6A" w14:textId="77777777" w:rsidR="003B1ECD" w:rsidRDefault="003B1ECD" w:rsidP="00CD29EF"/>
    <w:p w14:paraId="0833B54C" w14:textId="46108008" w:rsidR="001852A7" w:rsidRDefault="001852A7" w:rsidP="00CD29EF">
      <w:r>
        <w:t>Abschließend: Austausch über die Erfahrungen i</w:t>
      </w:r>
      <w:r w:rsidR="00102AF0">
        <w:t>m Plenum.</w:t>
      </w:r>
    </w:p>
    <w:p w14:paraId="1CCD9CDB" w14:textId="77777777" w:rsidR="001852A7" w:rsidRDefault="001852A7" w:rsidP="00CD29EF"/>
    <w:sectPr w:rsidR="001852A7" w:rsidSect="0011753D">
      <w:pgSz w:w="11906" w:h="16838"/>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9EF"/>
    <w:rsid w:val="00020C1C"/>
    <w:rsid w:val="00023BFB"/>
    <w:rsid w:val="00102AF0"/>
    <w:rsid w:val="0011753D"/>
    <w:rsid w:val="001852A7"/>
    <w:rsid w:val="001C5B02"/>
    <w:rsid w:val="003B1ECD"/>
    <w:rsid w:val="005C49F1"/>
    <w:rsid w:val="006472D9"/>
    <w:rsid w:val="00746F7D"/>
    <w:rsid w:val="00822434"/>
    <w:rsid w:val="008469B1"/>
    <w:rsid w:val="009A6639"/>
    <w:rsid w:val="00C74A0C"/>
    <w:rsid w:val="00CD29EF"/>
    <w:rsid w:val="00DB46A8"/>
    <w:rsid w:val="00FB67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CA7D4"/>
  <w15:chartTrackingRefBased/>
  <w15:docId w15:val="{267632EB-792B-445B-8046-4490E9E3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kern w:val="2"/>
        <w:sz w:val="24"/>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D29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D29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D29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D29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D29EF"/>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CD29EF"/>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D29EF"/>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CD29EF"/>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D29EF"/>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11">
    <w:name w:val="Formatvorlage11"/>
    <w:basedOn w:val="Absatz-Standardschriftart"/>
    <w:uiPriority w:val="1"/>
    <w:qFormat/>
    <w:rsid w:val="00FB67DF"/>
    <w:rPr>
      <w:rFonts w:ascii="Verdana" w:hAnsi="Verdana"/>
      <w:b/>
      <w:sz w:val="24"/>
    </w:rPr>
  </w:style>
  <w:style w:type="character" w:customStyle="1" w:styleId="Formatvorlage7">
    <w:name w:val="Formatvorlage7"/>
    <w:basedOn w:val="Absatz-Standardschriftart"/>
    <w:uiPriority w:val="1"/>
    <w:rsid w:val="00DB46A8"/>
    <w:rPr>
      <w:rFonts w:ascii="Verdana" w:hAnsi="Verdana"/>
      <w:color w:val="000000" w:themeColor="text1"/>
      <w:sz w:val="24"/>
    </w:rPr>
  </w:style>
  <w:style w:type="character" w:customStyle="1" w:styleId="Formatvorlage1">
    <w:name w:val="Formatvorlage1"/>
    <w:basedOn w:val="Absatz-Standardschriftart"/>
    <w:uiPriority w:val="1"/>
    <w:rsid w:val="008469B1"/>
    <w:rPr>
      <w:rFonts w:ascii="Verdana" w:hAnsi="Verdana"/>
      <w:b/>
      <w:color w:val="000000" w:themeColor="text1"/>
      <w:sz w:val="32"/>
    </w:rPr>
  </w:style>
  <w:style w:type="character" w:customStyle="1" w:styleId="Formatvorlage2">
    <w:name w:val="Formatvorlage2"/>
    <w:basedOn w:val="Absatz-Standardschriftart"/>
    <w:uiPriority w:val="1"/>
    <w:rsid w:val="008469B1"/>
  </w:style>
  <w:style w:type="character" w:customStyle="1" w:styleId="FormatvorlageA-1">
    <w:name w:val="FormatvorlageA-1"/>
    <w:basedOn w:val="Absatz-Standardschriftart"/>
    <w:uiPriority w:val="1"/>
    <w:qFormat/>
    <w:rsid w:val="008469B1"/>
    <w:rPr>
      <w:rFonts w:ascii="Verdana" w:hAnsi="Verdana"/>
      <w:b/>
      <w:color w:val="000000" w:themeColor="text1"/>
      <w:sz w:val="32"/>
    </w:rPr>
  </w:style>
  <w:style w:type="character" w:customStyle="1" w:styleId="berschrift1Zchn">
    <w:name w:val="Überschrift 1 Zchn"/>
    <w:basedOn w:val="Absatz-Standardschriftart"/>
    <w:link w:val="berschrift1"/>
    <w:uiPriority w:val="9"/>
    <w:rsid w:val="00CD29E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D29E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D29EF"/>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D29EF"/>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D29EF"/>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CD29EF"/>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D29EF"/>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CD29EF"/>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D29EF"/>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D29E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D29E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D29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D29EF"/>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CD29E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CD29EF"/>
    <w:rPr>
      <w:i/>
      <w:iCs/>
      <w:color w:val="404040" w:themeColor="text1" w:themeTint="BF"/>
    </w:rPr>
  </w:style>
  <w:style w:type="paragraph" w:styleId="Listenabsatz">
    <w:name w:val="List Paragraph"/>
    <w:basedOn w:val="Standard"/>
    <w:uiPriority w:val="34"/>
    <w:qFormat/>
    <w:rsid w:val="00CD29EF"/>
    <w:pPr>
      <w:ind w:left="720"/>
      <w:contextualSpacing/>
    </w:pPr>
  </w:style>
  <w:style w:type="character" w:styleId="IntensiveHervorhebung">
    <w:name w:val="Intense Emphasis"/>
    <w:basedOn w:val="Absatz-Standardschriftart"/>
    <w:uiPriority w:val="21"/>
    <w:qFormat/>
    <w:rsid w:val="00CD29EF"/>
    <w:rPr>
      <w:i/>
      <w:iCs/>
      <w:color w:val="0F4761" w:themeColor="accent1" w:themeShade="BF"/>
    </w:rPr>
  </w:style>
  <w:style w:type="paragraph" w:styleId="IntensivesZitat">
    <w:name w:val="Intense Quote"/>
    <w:basedOn w:val="Standard"/>
    <w:next w:val="Standard"/>
    <w:link w:val="IntensivesZitatZchn"/>
    <w:uiPriority w:val="30"/>
    <w:qFormat/>
    <w:rsid w:val="00CD29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D29EF"/>
    <w:rPr>
      <w:i/>
      <w:iCs/>
      <w:color w:val="0F4761" w:themeColor="accent1" w:themeShade="BF"/>
    </w:rPr>
  </w:style>
  <w:style w:type="character" w:styleId="IntensiverVerweis">
    <w:name w:val="Intense Reference"/>
    <w:basedOn w:val="Absatz-Standardschriftart"/>
    <w:uiPriority w:val="32"/>
    <w:qFormat/>
    <w:rsid w:val="00CD29EF"/>
    <w:rPr>
      <w:b/>
      <w:bCs/>
      <w:smallCaps/>
      <w:color w:val="0F4761" w:themeColor="accent1" w:themeShade="BF"/>
      <w:spacing w:val="5"/>
    </w:rPr>
  </w:style>
  <w:style w:type="character" w:styleId="Hyperlink">
    <w:name w:val="Hyperlink"/>
    <w:basedOn w:val="Absatz-Standardschriftart"/>
    <w:uiPriority w:val="99"/>
    <w:unhideWhenUsed/>
    <w:rsid w:val="003B1ECD"/>
    <w:rPr>
      <w:color w:val="467886" w:themeColor="hyperlink"/>
      <w:u w:val="single"/>
    </w:rPr>
  </w:style>
  <w:style w:type="character" w:styleId="NichtaufgelsteErwhnung">
    <w:name w:val="Unresolved Mention"/>
    <w:basedOn w:val="Absatz-Standardschriftart"/>
    <w:uiPriority w:val="99"/>
    <w:semiHidden/>
    <w:unhideWhenUsed/>
    <w:rsid w:val="003B1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3360526">
      <w:bodyDiv w:val="1"/>
      <w:marLeft w:val="0"/>
      <w:marRight w:val="0"/>
      <w:marTop w:val="0"/>
      <w:marBottom w:val="0"/>
      <w:divBdr>
        <w:top w:val="none" w:sz="0" w:space="0" w:color="auto"/>
        <w:left w:val="none" w:sz="0" w:space="0" w:color="auto"/>
        <w:bottom w:val="none" w:sz="0" w:space="0" w:color="auto"/>
        <w:right w:val="none" w:sz="0" w:space="0" w:color="auto"/>
      </w:divBdr>
    </w:div>
    <w:div w:id="148604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561</Words>
  <Characters>3541</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Krämer</dc:creator>
  <cp:keywords/>
  <dc:description/>
  <cp:lastModifiedBy>Georg Krämer</cp:lastModifiedBy>
  <cp:revision>6</cp:revision>
  <dcterms:created xsi:type="dcterms:W3CDTF">2024-08-23T09:06:00Z</dcterms:created>
  <dcterms:modified xsi:type="dcterms:W3CDTF">2024-08-23T12:56:00Z</dcterms:modified>
</cp:coreProperties>
</file>